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4A186" w14:textId="0F536A33" w:rsidR="003D54AC" w:rsidRPr="00AE100C" w:rsidRDefault="003D54AC" w:rsidP="003D54AC">
      <w:pPr>
        <w:keepNext/>
        <w:spacing w:before="240" w:after="60" w:line="240" w:lineRule="auto"/>
        <w:jc w:val="right"/>
        <w:outlineLvl w:val="1"/>
        <w:rPr>
          <w:rFonts w:ascii="GHEA Grapalat" w:eastAsiaTheme="majorEastAsia" w:hAnsi="GHEA Grapalat" w:cs="Sylfaen"/>
          <w:b/>
          <w:i/>
          <w:iCs/>
          <w:sz w:val="28"/>
          <w:szCs w:val="28"/>
          <w:lang w:eastAsia="en-GB"/>
        </w:rPr>
      </w:pPr>
      <w:bookmarkStart w:id="0" w:name="_Toc93926504"/>
      <w:bookmarkStart w:id="1" w:name="_Toc120537469"/>
      <w:bookmarkStart w:id="2" w:name="_Toc120540182"/>
      <w:bookmarkStart w:id="3" w:name="_Toc120802459"/>
      <w:bookmarkStart w:id="4" w:name="_Toc120868902"/>
      <w:r w:rsidRPr="003D54AC">
        <w:rPr>
          <w:rFonts w:ascii="GHEA Grapalat" w:eastAsiaTheme="majorEastAsia" w:hAnsi="GHEA Grapalat" w:cs="Sylfaen"/>
          <w:b/>
          <w:bCs/>
          <w:i/>
          <w:iCs/>
          <w:szCs w:val="28"/>
          <w:u w:val="single"/>
          <w:lang w:val="hy-AM"/>
        </w:rPr>
        <w:t>Հավելված</w:t>
      </w:r>
      <w:r w:rsidRPr="003D54AC">
        <w:rPr>
          <w:rFonts w:ascii="GHEA Grapalat" w:eastAsiaTheme="majorEastAsia" w:hAnsi="GHEA Grapalat" w:cs="Times Armenian"/>
          <w:b/>
          <w:bCs/>
          <w:i/>
          <w:iCs/>
          <w:szCs w:val="28"/>
          <w:u w:val="single"/>
          <w:lang w:val="hy-AM"/>
        </w:rPr>
        <w:t xml:space="preserve"> N</w:t>
      </w:r>
      <w:r w:rsidRPr="003D54A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  <w:lang w:val="hy-AM"/>
        </w:rPr>
        <w:t xml:space="preserve"> 1</w:t>
      </w:r>
      <w:bookmarkEnd w:id="0"/>
      <w:bookmarkEnd w:id="1"/>
      <w:bookmarkEnd w:id="2"/>
      <w:bookmarkEnd w:id="3"/>
      <w:bookmarkEnd w:id="4"/>
      <w:r w:rsidR="00AE100C">
        <w:rPr>
          <w:rFonts w:ascii="GHEA Grapalat" w:eastAsiaTheme="majorEastAsia" w:hAnsi="GHEA Grapalat" w:cs="Times New Roman"/>
          <w:b/>
          <w:bCs/>
          <w:i/>
          <w:iCs/>
          <w:szCs w:val="28"/>
          <w:u w:val="single"/>
        </w:rPr>
        <w:t>3</w:t>
      </w:r>
    </w:p>
    <w:p w14:paraId="74E4A187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8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9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A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B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C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D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E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8F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ԲՅՈՒՋԵՏԱՅԻՆ ԾՐԱԳՐԻ ՆԿԱՐԱԳԻՐ </w:t>
      </w:r>
    </w:p>
    <w:p w14:paraId="74E4A190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/ԱՆՁՆԱԳԻՐ/</w:t>
      </w:r>
    </w:p>
    <w:p w14:paraId="74E4A1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2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31BD125F" w14:textId="77777777" w:rsidR="0071719E" w:rsidRPr="00A24BB8" w:rsidRDefault="0071719E" w:rsidP="0071719E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>
        <w:rPr>
          <w:rFonts w:ascii="GHEA Grapalat" w:eastAsiaTheme="minorEastAsia" w:hAnsi="GHEA Grapalat" w:cs="Sylfaen"/>
          <w:bCs/>
          <w:sz w:val="20"/>
          <w:szCs w:val="20"/>
          <w:lang w:val="ru-RU" w:eastAsia="en-GB"/>
        </w:rPr>
        <w:t>Սահմանադրական</w:t>
      </w:r>
      <w:r w:rsidRPr="00A24BB8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r>
        <w:rPr>
          <w:rFonts w:ascii="GHEA Grapalat" w:eastAsiaTheme="minorEastAsia" w:hAnsi="GHEA Grapalat" w:cs="Sylfaen"/>
          <w:bCs/>
          <w:sz w:val="20"/>
          <w:szCs w:val="20"/>
          <w:lang w:val="ru-RU" w:eastAsia="en-GB"/>
        </w:rPr>
        <w:t>դատարանի</w:t>
      </w:r>
      <w:r w:rsidRPr="00A24BB8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r>
        <w:rPr>
          <w:rFonts w:ascii="GHEA Grapalat" w:eastAsiaTheme="minorEastAsia" w:hAnsi="GHEA Grapalat" w:cs="Sylfaen"/>
          <w:bCs/>
          <w:sz w:val="20"/>
          <w:szCs w:val="20"/>
          <w:lang w:val="ru-RU" w:eastAsia="en-GB"/>
        </w:rPr>
        <w:t>գործունեության</w:t>
      </w:r>
      <w:r w:rsidRPr="00A24BB8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 xml:space="preserve"> </w:t>
      </w:r>
      <w:r>
        <w:rPr>
          <w:rFonts w:ascii="GHEA Grapalat" w:eastAsiaTheme="minorEastAsia" w:hAnsi="GHEA Grapalat" w:cs="Sylfaen"/>
          <w:bCs/>
          <w:sz w:val="20"/>
          <w:szCs w:val="20"/>
          <w:lang w:val="ru-RU" w:eastAsia="en-GB"/>
        </w:rPr>
        <w:t>ապահովում</w:t>
      </w:r>
    </w:p>
    <w:p w14:paraId="74E4A193" w14:textId="77777777" w:rsidR="003D54AC" w:rsidRPr="003D54AC" w:rsidRDefault="003D54AC" w:rsidP="003D54AC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</w:p>
    <w:p w14:paraId="74E4A194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t>(Բյուջետային ծրագրի անվանումը)</w:t>
      </w:r>
    </w:p>
    <w:p w14:paraId="74E4A195" w14:textId="77777777" w:rsidR="003D54AC" w:rsidRPr="003D54AC" w:rsidRDefault="003D54AC" w:rsidP="003D54AC">
      <w:pPr>
        <w:rPr>
          <w:rFonts w:ascii="GHEA Grapalat" w:eastAsiaTheme="minorEastAsia" w:hAnsi="GHEA Grapalat" w:cs="Sylfaen"/>
          <w:bCs/>
          <w:sz w:val="20"/>
          <w:szCs w:val="20"/>
          <w:lang w:eastAsia="en-GB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eastAsia="en-GB"/>
        </w:rPr>
        <w:br w:type="page"/>
      </w:r>
    </w:p>
    <w:p w14:paraId="74E4A196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D54AC" w:rsidRPr="003D54AC" w14:paraId="74E4A19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1.1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 ԱՆՎԱՆՈՒՄԸ՝</w:t>
            </w:r>
          </w:p>
        </w:tc>
      </w:tr>
      <w:tr w:rsidR="003D54AC" w:rsidRPr="003D54AC" w14:paraId="74E4A19A" w14:textId="77777777" w:rsidTr="0038564C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9" w14:textId="1D2B8BB2" w:rsidR="003D54AC" w:rsidRPr="003D54AC" w:rsidRDefault="00A24B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Սահմանադրական դատարանի գործունեության ապահովում</w:t>
            </w:r>
          </w:p>
        </w:tc>
      </w:tr>
      <w:tr w:rsidR="003D54AC" w:rsidRPr="003D54AC" w14:paraId="74E4A19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1.2 ԾՐԱԳՐԻ ԴԱՍԻՉԸ՝</w:t>
            </w:r>
          </w:p>
        </w:tc>
      </w:tr>
      <w:tr w:rsidR="003D54AC" w:rsidRPr="003D54AC" w14:paraId="74E4A19E" w14:textId="77777777" w:rsidTr="0038564C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9D" w14:textId="12275B79" w:rsidR="003D54AC" w:rsidRPr="003D54AC" w:rsidRDefault="00A24B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1092</w:t>
            </w:r>
          </w:p>
        </w:tc>
      </w:tr>
      <w:tr w:rsidR="003D54AC" w:rsidRPr="003D54AC" w14:paraId="74E4A1A0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9F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1.3 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ԻՐԱԿԱՆԱՑՄԱՆ ՀԱՄԱՐ ՊԱՏԱՍԽԱՆԱՏՈՒ ՄԱՐՄԻՆԸ (ԲԳԿ)՝</w:t>
            </w:r>
          </w:p>
        </w:tc>
      </w:tr>
      <w:tr w:rsidR="003D54AC" w:rsidRPr="003D54AC" w14:paraId="74E4A1A2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1" w14:textId="7C0A724E" w:rsidR="003D54AC" w:rsidRPr="003D54AC" w:rsidRDefault="00A24B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  <w:t>Սահմանադրական դատարան</w:t>
            </w:r>
          </w:p>
        </w:tc>
      </w:tr>
      <w:tr w:rsidR="003D54AC" w:rsidRPr="003D54AC" w14:paraId="74E4A1A4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1.4 ԾՐԱԳՐԻ ԳՈՐԾՈՒՆԵՈՒԹՅԱՆ ՍԿԻԶԲԸ՝</w:t>
            </w:r>
          </w:p>
        </w:tc>
      </w:tr>
      <w:tr w:rsidR="003D54AC" w:rsidRPr="003D54AC" w14:paraId="74E4A1A6" w14:textId="77777777" w:rsidTr="0038564C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5" w14:textId="131F883A" w:rsidR="003D54AC" w:rsidRPr="003D54AC" w:rsidRDefault="00A24B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Ավելի քան 5 տարի</w:t>
            </w:r>
          </w:p>
        </w:tc>
      </w:tr>
      <w:tr w:rsidR="003D54AC" w:rsidRPr="003D54AC" w14:paraId="74E4A1A8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1.5 ԾՐԱԳՐԻ  ՆԱԽԱՏԵՍՎՈՂ ԱՎԱՐՏԸ՝</w:t>
            </w:r>
          </w:p>
        </w:tc>
      </w:tr>
      <w:tr w:rsidR="003D54AC" w:rsidRPr="003D54AC" w14:paraId="74E4A1AA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9" w14:textId="3BC668A8" w:rsidR="003D54AC" w:rsidRPr="003D54AC" w:rsidRDefault="00A24B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  <w:t>Շարունակական</w:t>
            </w:r>
          </w:p>
        </w:tc>
      </w:tr>
      <w:tr w:rsidR="003D54AC" w:rsidRPr="003D54AC" w14:paraId="74E4A1AC" w14:textId="77777777" w:rsidTr="0038564C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AB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1.6 ԾՐԱԳՐԻ ՆԱԽՈՐԴ ԱՆՎԱՆՈՒՄՆԵՐԸ՝</w:t>
            </w:r>
          </w:p>
        </w:tc>
      </w:tr>
      <w:tr w:rsidR="003D54AC" w:rsidRPr="003D54AC" w14:paraId="74E4A1AE" w14:textId="77777777" w:rsidTr="0038564C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AD" w14:textId="24822798" w:rsidR="003D54AC" w:rsidRPr="003D54AC" w:rsidRDefault="00A24B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  <w:t>Սահմանադրական դատարանի գործունեության ապահովում</w:t>
            </w:r>
          </w:p>
        </w:tc>
      </w:tr>
    </w:tbl>
    <w:p w14:paraId="74E4A1AF" w14:textId="77777777" w:rsidR="003D54AC" w:rsidRPr="003D54AC" w:rsidRDefault="003D54AC" w:rsidP="003D54AC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GHEA Grapalat" w:eastAsiaTheme="minorEastAsia" w:hAnsi="GHEA Grapalat" w:cs="Sylfaen"/>
          <w:sz w:val="20"/>
          <w:szCs w:val="20"/>
          <w:lang w:val="hy-AM" w:eastAsia="x-none"/>
        </w:rPr>
      </w:pPr>
    </w:p>
    <w:p w14:paraId="74E4A1B0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1B1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</w:p>
    <w:p w14:paraId="74E4A1B2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</w:rPr>
        <w:t>2. ԾՐԱԳՐԻ ԲՈՎԱՆԴԱԿՈՒԹՅՈՒՆԸ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552"/>
      </w:tblGrid>
      <w:tr w:rsidR="003D54AC" w:rsidRPr="003D54AC" w14:paraId="74E4A1B4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3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2.1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ՆՊԱՏԱԿԸ՝ </w:t>
            </w:r>
          </w:p>
        </w:tc>
      </w:tr>
      <w:tr w:rsidR="003D54AC" w:rsidRPr="003D54AC" w14:paraId="74E4A1B6" w14:textId="77777777" w:rsidTr="0038564C">
        <w:trPr>
          <w:trHeight w:val="533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5" w14:textId="4AFF1C12" w:rsidR="003D54AC" w:rsidRPr="003D54AC" w:rsidRDefault="00A24BB8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ՀՀ</w:t>
            </w:r>
            <w:r w:rsidRPr="009E2DC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-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ում</w:t>
            </w:r>
            <w:r w:rsidRPr="009E2DC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ապահովել</w:t>
            </w:r>
            <w:r w:rsidRPr="009E2DC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սահմանադրական</w:t>
            </w:r>
            <w:r w:rsidRPr="009E2DCE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գերակայությունը</w:t>
            </w:r>
          </w:p>
        </w:tc>
      </w:tr>
      <w:tr w:rsidR="003D54AC" w:rsidRPr="003D54AC" w14:paraId="74E4A1B8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B7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2.2 ԾՐԱԳՐԻ ՀԻՄՔԵՐԸ՝</w:t>
            </w:r>
          </w:p>
        </w:tc>
      </w:tr>
      <w:tr w:rsidR="003D54AC" w:rsidRPr="003D54AC" w14:paraId="74E4A1BB" w14:textId="77777777" w:rsidTr="0038564C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իրավական հիմքերը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B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Նկարագրությունը</w:t>
            </w:r>
          </w:p>
        </w:tc>
      </w:tr>
      <w:tr w:rsidR="00A24BB8" w:rsidRPr="003D54AC" w14:paraId="74E4A1BE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C" w14:textId="2503D1EB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ՀՀ սահմանադրություն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D" w14:textId="1E98F106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ՀՀ</w:t>
            </w:r>
            <w:r w:rsidRPr="00A24B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սահմանադրական</w:t>
            </w:r>
            <w:r w:rsidRPr="00A24B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դատարանի</w:t>
            </w:r>
            <w:r w:rsidRPr="00A24B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մասին</w:t>
            </w:r>
            <w:r w:rsidRPr="00A24BB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օրենք</w:t>
            </w:r>
          </w:p>
        </w:tc>
      </w:tr>
      <w:tr w:rsidR="00A24BB8" w:rsidRPr="003D54AC" w14:paraId="74E4A1C1" w14:textId="77777777" w:rsidTr="0038564C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BF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0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A24BB8" w:rsidRPr="003D54AC" w14:paraId="74E4A1C4" w14:textId="77777777" w:rsidTr="0038564C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C2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....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3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</w:p>
        </w:tc>
      </w:tr>
      <w:tr w:rsidR="00A24BB8" w:rsidRPr="003D54AC" w14:paraId="74E4A1C6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5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2.3 ՊԵՏԱԿԱՆ ՄԱՐՄՆԻ (ԲԳԿ) ԼԻԱԶՈՐՈՒԹՅՈՒՆՆԵՐԸ ԾՐԱԳՐԻ ԻՐԱԿԱՆԱՑՄԱՆ ՀԱՐՑՈՒՄ`</w:t>
            </w:r>
          </w:p>
        </w:tc>
      </w:tr>
      <w:tr w:rsidR="00A24BB8" w:rsidRPr="003D54AC" w14:paraId="74E4A1C8" w14:textId="77777777" w:rsidTr="0038564C">
        <w:trPr>
          <w:trHeight w:val="826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7" w14:textId="37833684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ՀՀ</w:t>
            </w:r>
            <w:r w:rsidRPr="008E75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սահմանադրական</w:t>
            </w:r>
            <w:r w:rsidRPr="008E75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դատարանի</w:t>
            </w:r>
            <w:r w:rsidRPr="008E75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մասին</w:t>
            </w:r>
            <w:r w:rsidRPr="008E75F8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ru-RU"/>
              </w:rPr>
              <w:t>օրենք</w:t>
            </w:r>
          </w:p>
        </w:tc>
      </w:tr>
      <w:tr w:rsidR="00A24BB8" w:rsidRPr="003D54AC" w14:paraId="74E4A1CA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9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2.4 ԾՐԱԳՐԻ 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A24BB8" w:rsidRPr="003D54AC" w14:paraId="74E4A1CC" w14:textId="77777777" w:rsidTr="0038564C">
        <w:trPr>
          <w:trHeight w:val="791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CB" w14:textId="15D195D2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ru-RU"/>
              </w:rPr>
              <w:lastRenderedPageBreak/>
              <w:t>ՀՀ քաղաքացիները, կազմակերպությունները</w:t>
            </w:r>
          </w:p>
        </w:tc>
      </w:tr>
      <w:tr w:rsidR="00A24BB8" w:rsidRPr="003D54AC" w14:paraId="74E4A1CE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CD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2.5 ԾՐԱԳՐԻ ԿԱՌՈՒՑՎԱԾՔԸ՝</w:t>
            </w:r>
          </w:p>
        </w:tc>
      </w:tr>
      <w:tr w:rsidR="00A24BB8" w:rsidRPr="003D54AC" w14:paraId="74E4A1D3" w14:textId="77777777" w:rsidTr="0038564C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CF" w14:textId="77777777" w:rsidR="00A24BB8" w:rsidRPr="003D54AC" w:rsidRDefault="00A24BB8" w:rsidP="00A24BB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0" w14:textId="77777777" w:rsidR="00A24BB8" w:rsidRPr="003D54AC" w:rsidRDefault="00A24BB8" w:rsidP="00A24BB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1" w14:textId="77777777" w:rsidR="00A24BB8" w:rsidRPr="003D54AC" w:rsidRDefault="00A24BB8" w:rsidP="00A24BB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1D2" w14:textId="77777777" w:rsidR="00A24BB8" w:rsidRPr="003D54AC" w:rsidRDefault="00A24BB8" w:rsidP="00A24BB8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A24BB8" w:rsidRPr="003D54AC" w14:paraId="74E4A1D8" w14:textId="77777777" w:rsidTr="0038564C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4" w14:textId="5BD3B18D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5" w14:textId="55B8E88F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C580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սահմանադրական դատարանի գործունեության և սահմանադրական արդարադատության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6" w14:textId="31BE8B72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Ապարատի պահպանման ծախսեր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7" w14:textId="16559C91" w:rsidR="00A24BB8" w:rsidRPr="003D54AC" w:rsidRDefault="008C019B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Ֆիզիկական և իրավաբանական անձիք</w:t>
            </w:r>
          </w:p>
        </w:tc>
      </w:tr>
      <w:tr w:rsidR="008C019B" w:rsidRPr="003D54AC" w14:paraId="74E4A1DD" w14:textId="77777777" w:rsidTr="0038564C">
        <w:trPr>
          <w:trHeight w:val="1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9" w14:textId="04591E52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A" w14:textId="525D96D1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C580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ՀՀ սահմանադրական դատարանի պահուստային ֆոնդ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B" w14:textId="6B6FAEDC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Չկանխատեսված ծախսեր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C" w14:textId="64966018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ՍԴ աշխատակազմ, </w:t>
            </w:r>
            <w:r w:rsidRPr="00AC22F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Ֆիզիկական և իրավաբանական անձիք</w:t>
            </w:r>
          </w:p>
        </w:tc>
      </w:tr>
      <w:tr w:rsidR="008C019B" w:rsidRPr="003D54AC" w14:paraId="74E4A1E2" w14:textId="77777777" w:rsidTr="0038564C">
        <w:trPr>
          <w:trHeight w:val="13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E" w14:textId="1FA37A44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31001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DF" w14:textId="36940D15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DC5808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Սահմանադրական դատարանի տեխնիկական հագեցվածության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0" w14:textId="68C6AC7A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ՍԴ աշխատանքային պայմանների բարելավման համար վարչական սարքավորումների ձեռքբերում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1" w14:textId="25A4DF79" w:rsidR="008C019B" w:rsidRPr="003D54AC" w:rsidRDefault="008C019B" w:rsidP="008C019B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ՍԴ աշխատակազմ, </w:t>
            </w:r>
            <w:r w:rsidRPr="00AC22F1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Ֆիզիկական և իրավաբանական անձիք</w:t>
            </w:r>
          </w:p>
        </w:tc>
      </w:tr>
      <w:tr w:rsidR="00A24BB8" w:rsidRPr="003D54AC" w14:paraId="74E4A1E7" w14:textId="77777777" w:rsidTr="0038564C">
        <w:trPr>
          <w:trHeight w:val="135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1E3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....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4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5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E6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A24BB8" w:rsidRPr="003D54AC" w14:paraId="18825D5F" w14:textId="77777777" w:rsidTr="007A706F">
        <w:trPr>
          <w:trHeight w:val="135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682CC4AF" w14:textId="176485C6" w:rsidR="00A24BB8" w:rsidRPr="005D05FD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2.6 ԾՐԱԳՐԻ ՎԵՐՋՆԱԿԱՆ ԱՐԴՅՈՒՆՔԻ ԹԻՐԱԽԱՅԻՆ ՑՈՒՑԱՆԻՇՆԵՐԸ ՝</w:t>
            </w:r>
          </w:p>
        </w:tc>
      </w:tr>
      <w:tr w:rsidR="00A24BB8" w:rsidRPr="003D54AC" w14:paraId="45C12ABB" w14:textId="77777777" w:rsidTr="007A706F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B640EDA" w14:textId="066CC444" w:rsidR="00A24BB8" w:rsidRPr="005D05FD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9AA992" w14:textId="38646FDE" w:rsidR="00A24BB8" w:rsidRPr="005D05FD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Ցուցանիշը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06820DA" w14:textId="662E3FF8" w:rsidR="00A24BB8" w:rsidRPr="005D05FD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highlight w:val="red"/>
              </w:rPr>
            </w:pPr>
            <w:r w:rsidRPr="005D05FD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ժամկետը</w:t>
            </w:r>
          </w:p>
        </w:tc>
      </w:tr>
      <w:tr w:rsidR="00A24BB8" w:rsidRPr="003D54AC" w14:paraId="6FCE7646" w14:textId="77777777" w:rsidTr="00CA7BD0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01DD" w14:textId="67C9DD7C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սահմանադրությամբ ՍԴ-ի լիազորությունների իրականացում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44C" w14:textId="4642C513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FB7" w14:textId="1CFE7A31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2028</w:t>
            </w:r>
          </w:p>
        </w:tc>
      </w:tr>
      <w:tr w:rsidR="00A24BB8" w:rsidRPr="003D54AC" w14:paraId="3E84055B" w14:textId="77777777" w:rsidTr="006B2C29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69A" w14:textId="33BF51DD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Արդարության հասանելիության լիովին ապահովում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FDA0" w14:textId="4DB44EB8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A822" w14:textId="1570F800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2028</w:t>
            </w:r>
          </w:p>
        </w:tc>
      </w:tr>
      <w:tr w:rsidR="00A24BB8" w:rsidRPr="003D54AC" w14:paraId="3DE59970" w14:textId="77777777" w:rsidTr="00E35665">
        <w:trPr>
          <w:trHeight w:val="135"/>
        </w:trPr>
        <w:tc>
          <w:tcPr>
            <w:tcW w:w="4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1E0C" w14:textId="4DC2E5B1" w:rsidR="00A24BB8" w:rsidRPr="0071719E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Աշխատողների ընդհանուր թվաքանակում կանանց տեսակարար կշիռ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77F7" w14:textId="48F28899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51E" w14:textId="19A53021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2028</w:t>
            </w:r>
          </w:p>
        </w:tc>
      </w:tr>
      <w:tr w:rsidR="00A24BB8" w:rsidRPr="003D54AC" w14:paraId="74E4A1E9" w14:textId="77777777" w:rsidTr="0038564C"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1E8" w14:textId="49421DB9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2.</w:t>
            </w:r>
            <w:r w:rsidRPr="007A706F">
              <w:rPr>
                <w:rFonts w:ascii="GHEA Grapalat" w:eastAsiaTheme="minorEastAsia" w:hAnsi="GHEA Grapalat" w:cs="Sylfaen"/>
                <w:sz w:val="20"/>
                <w:szCs w:val="20"/>
              </w:rPr>
              <w:t>7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 xml:space="preserve"> </w:t>
            </w: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ԾՐԱԳՐԻ ՄԻՋՈՑԱՌՈՒՄՆԵՐԻ ՀԻՄՔՈՒՄ ԴՐՎԱԾ ԾԱԽՍԵՐԻ ԲՆՈՒՅԹԸ</w:t>
            </w:r>
          </w:p>
        </w:tc>
      </w:tr>
      <w:tr w:rsidR="00A24BB8" w:rsidRPr="003D54AC" w14:paraId="74E4A1EE" w14:textId="77777777" w:rsidTr="0038564C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A" w14:textId="77777777" w:rsidR="00A24BB8" w:rsidRPr="003D54AC" w:rsidRDefault="00A24BB8" w:rsidP="00A24BB8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Միջոցառման անվանումը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B" w14:textId="77777777" w:rsidR="00A24BB8" w:rsidRPr="003D54AC" w:rsidRDefault="00A24BB8" w:rsidP="00A24BB8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պարտավորությունների շրջանակը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C" w14:textId="77777777" w:rsidR="00A24BB8" w:rsidRPr="003D54AC" w:rsidRDefault="00A24BB8" w:rsidP="00A24BB8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D" w14:textId="77777777" w:rsidR="00A24BB8" w:rsidRPr="003D54AC" w:rsidRDefault="00A24BB8" w:rsidP="00A24BB8">
            <w:pPr>
              <w:spacing w:after="0"/>
              <w:jc w:val="center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Garamond"/>
                <w:sz w:val="20"/>
                <w:szCs w:val="20"/>
              </w:rPr>
              <w:t>Պարտադիր կամ հայեցողական պարտավորությունը սահմանող օրենսդրական հիմքերը</w:t>
            </w:r>
          </w:p>
        </w:tc>
      </w:tr>
      <w:tr w:rsidR="00A24BB8" w:rsidRPr="003D54AC" w14:paraId="74E4A1F0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EF" w14:textId="77777777" w:rsidR="00A24BB8" w:rsidRPr="003D54AC" w:rsidRDefault="00A24BB8" w:rsidP="00A24BB8">
            <w:pPr>
              <w:spacing w:after="0"/>
              <w:rPr>
                <w:rFonts w:ascii="GHEA Grapalat" w:eastAsiaTheme="minorEastAsia" w:hAnsi="GHEA Grapalat" w:cs="Times New Roman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Պարտադիր ծախսերին դասվող միջոցառումներ, այդ թվում՝</w:t>
            </w:r>
          </w:p>
        </w:tc>
      </w:tr>
      <w:tr w:rsidR="00A24BB8" w:rsidRPr="003D54AC" w14:paraId="74E4A1F5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BF9B" w14:textId="77777777" w:rsidR="00A24BB8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11001</w:t>
            </w:r>
          </w:p>
          <w:p w14:paraId="74E4A1F1" w14:textId="77777777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2" w14:textId="64C7507C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պարտադիր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3" w14:textId="4D678135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Ներկայացուցչական ծախս, գործուղման ծախս և այլ ընթացիկ ծախսեր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4" w14:textId="16D4B821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ՀՀ սահմանադրության 167 հոդված</w:t>
            </w:r>
          </w:p>
        </w:tc>
      </w:tr>
      <w:tr w:rsidR="00A24BB8" w:rsidRPr="003D54AC" w14:paraId="74E4A1FA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6" w14:textId="79A896B6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7" w14:textId="53AAC452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0C186F"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պարտադիր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8" w14:textId="593A4F89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Որոշվող ծախսային ուղղություններ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9" w14:textId="2D0A1B21" w:rsidR="00A24BB8" w:rsidRPr="003D54AC" w:rsidRDefault="00A24BB8" w:rsidP="00A24BB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 xml:space="preserve">ՀՀ սահմանադրական դատարանի մասին </w:t>
            </w: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lastRenderedPageBreak/>
              <w:t>օրենքի 3-րդ հոդված, 5-րդ կետ</w:t>
            </w:r>
          </w:p>
        </w:tc>
      </w:tr>
      <w:tr w:rsidR="00A24BB8" w:rsidRPr="003D54AC" w14:paraId="74E4A1FC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B" w14:textId="77777777" w:rsidR="00A24BB8" w:rsidRPr="003D54AC" w:rsidRDefault="00A24BB8" w:rsidP="00A24BB8">
            <w:pPr>
              <w:spacing w:after="0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lastRenderedPageBreak/>
              <w:t>Հայեցողական ծախսերին դասվող միջոցառումներ, այդ թվում՝</w:t>
            </w:r>
          </w:p>
        </w:tc>
      </w:tr>
      <w:tr w:rsidR="00A24BB8" w:rsidRPr="003D54AC" w14:paraId="74E4A1FE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1FD" w14:textId="77777777" w:rsidR="00A24BB8" w:rsidRPr="003D54AC" w:rsidRDefault="00A24BB8" w:rsidP="00A24BB8">
            <w:pPr>
              <w:spacing w:after="0"/>
              <w:ind w:left="284"/>
              <w:rPr>
                <w:rFonts w:ascii="GHEA Grapalat" w:eastAsiaTheme="minorEastAsia" w:hAnsi="GHEA Grapalat" w:cs="Garamond"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դասվող միջոցառումներ, այդ թվում՝</w:t>
            </w:r>
          </w:p>
        </w:tc>
      </w:tr>
      <w:tr w:rsidR="004C39D8" w:rsidRPr="003D54AC" w14:paraId="74E4A203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1FF" w14:textId="2F1EC1FC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31001</w:t>
            </w: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0" w14:textId="4A04BDFB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հայեցողական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1" w14:textId="32F9336E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  <w:lang w:val="hy-AM"/>
              </w:rPr>
              <w:t>Վարչական սարքավորումների ձեռքբերումների գծով ծախս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2" w14:textId="1D36D65C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  <w:t>Սահմանադրական դատարանի մասին օրենք</w:t>
            </w:r>
          </w:p>
        </w:tc>
      </w:tr>
      <w:tr w:rsidR="004C39D8" w:rsidRPr="003D54AC" w14:paraId="74E4A208" w14:textId="77777777" w:rsidTr="0038564C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4" w14:textId="77777777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5" w14:textId="77777777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6" w14:textId="77777777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7" w14:textId="77777777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  <w:tr w:rsidR="004C39D8" w:rsidRPr="003D54AC" w14:paraId="74E4A20A" w14:textId="77777777" w:rsidTr="0038564C">
        <w:trPr>
          <w:trHeight w:val="284"/>
        </w:trPr>
        <w:tc>
          <w:tcPr>
            <w:tcW w:w="94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E4A209" w14:textId="77777777" w:rsidR="004C39D8" w:rsidRPr="003D54AC" w:rsidRDefault="004C39D8" w:rsidP="004C39D8">
            <w:pPr>
              <w:spacing w:after="0" w:line="240" w:lineRule="auto"/>
              <w:ind w:left="284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  <w:r w:rsidRPr="003D54AC">
              <w:rPr>
                <w:rFonts w:ascii="GHEA Grapalat" w:eastAsia="MS Mincho" w:hAnsi="GHEA Grapalat" w:cs="MS Mincho"/>
                <w:sz w:val="20"/>
                <w:szCs w:val="20"/>
              </w:rPr>
              <w:t>Շարունակական բնույթի հայեցողական ծախսերին չդասվող միջոցառումներ, այդ թվում՝</w:t>
            </w:r>
          </w:p>
        </w:tc>
      </w:tr>
      <w:tr w:rsidR="004C39D8" w:rsidRPr="003D54AC" w14:paraId="74E4A20F" w14:textId="77777777" w:rsidTr="0038564C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B" w14:textId="0B0CB37B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C" w14:textId="4213C22B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D" w14:textId="7936B03B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0E" w14:textId="5BCA4144" w:rsidR="004C39D8" w:rsidRPr="003D54AC" w:rsidRDefault="004C39D8" w:rsidP="004C39D8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i/>
                <w:sz w:val="20"/>
                <w:szCs w:val="20"/>
              </w:rPr>
            </w:pPr>
          </w:p>
        </w:tc>
      </w:tr>
    </w:tbl>
    <w:p w14:paraId="74E4A214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bCs/>
          <w:sz w:val="20"/>
          <w:szCs w:val="20"/>
          <w:lang w:val="hy-AM"/>
        </w:rPr>
      </w:pPr>
    </w:p>
    <w:p w14:paraId="74E4A215" w14:textId="77777777" w:rsidR="003D54AC" w:rsidRPr="003D54AC" w:rsidRDefault="003D54AC" w:rsidP="003D54AC">
      <w:pPr>
        <w:spacing w:after="0" w:line="240" w:lineRule="auto"/>
        <w:contextualSpacing/>
        <w:rPr>
          <w:rFonts w:ascii="GHEA Grapalat" w:eastAsiaTheme="minorEastAsia" w:hAnsi="GHEA Grapalat" w:cs="Sylfaen"/>
          <w:sz w:val="20"/>
          <w:szCs w:val="20"/>
          <w:lang w:val="hy-AM"/>
        </w:rPr>
      </w:pPr>
      <w:r w:rsidRPr="003D54AC">
        <w:rPr>
          <w:rFonts w:ascii="GHEA Grapalat" w:eastAsiaTheme="minorEastAsia" w:hAnsi="GHEA Grapalat" w:cs="Sylfaen"/>
          <w:bCs/>
          <w:sz w:val="20"/>
          <w:szCs w:val="20"/>
          <w:lang w:val="hy-AM"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2410"/>
        <w:gridCol w:w="3969"/>
      </w:tblGrid>
      <w:tr w:rsidR="003D54AC" w:rsidRPr="003D54AC" w14:paraId="74E4A217" w14:textId="77777777" w:rsidTr="0038564C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4E4A216" w14:textId="77777777" w:rsidR="003D54AC" w:rsidRPr="003D54AC" w:rsidRDefault="003D54AC" w:rsidP="003D54A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 xml:space="preserve">3.1 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ԾՐԱԳՐԻ</w:t>
            </w:r>
            <w:r w:rsidRPr="003D54AC">
              <w:rPr>
                <w:rFonts w:ascii="GHEA Grapalat" w:eastAsiaTheme="minorEastAsia" w:hAnsi="GHEA Grapalat" w:cs="Times Armenian"/>
                <w:sz w:val="20"/>
                <w:szCs w:val="20"/>
              </w:rPr>
              <w:t xml:space="preserve"> ՎԵՐՋՆԱԿԱՆ ԱՐԴՅՈՒՆՔՆԵՐԸ</w:t>
            </w:r>
            <w:r w:rsidRPr="003D54AC">
              <w:rPr>
                <w:rFonts w:ascii="GHEA Grapalat" w:eastAsiaTheme="minorEastAsia" w:hAnsi="GHEA Grapalat" w:cs="Sylfaen"/>
                <w:sz w:val="20"/>
                <w:szCs w:val="20"/>
              </w:rPr>
              <w:t>՝</w:t>
            </w:r>
          </w:p>
        </w:tc>
      </w:tr>
      <w:tr w:rsidR="003D54AC" w:rsidRPr="003D54AC" w14:paraId="74E4A21B" w14:textId="77777777" w:rsidTr="0038564C">
        <w:trPr>
          <w:trHeight w:val="46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8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9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E4A21A" w14:textId="77777777" w:rsidR="003D54AC" w:rsidRPr="003D54AC" w:rsidRDefault="003D54AC" w:rsidP="003D54AC">
            <w:pPr>
              <w:spacing w:after="0" w:line="240" w:lineRule="auto"/>
              <w:contextualSpacing/>
              <w:jc w:val="center"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3D54AC"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A82DDC" w:rsidRPr="003D54AC" w14:paraId="74E4A21F" w14:textId="77777777" w:rsidTr="0038564C">
        <w:trPr>
          <w:trHeight w:val="16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C" w14:textId="29EE838D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սահմանադրությամբ ՍԴ-ի լիազորությունների իրականացում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D" w14:textId="3E398C98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1E" w14:textId="40D36AED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սահմանադրություն</w:t>
            </w:r>
          </w:p>
        </w:tc>
      </w:tr>
      <w:tr w:rsidR="00A82DDC" w:rsidRPr="003D54AC" w14:paraId="74E4A223" w14:textId="77777777" w:rsidTr="0038564C">
        <w:trPr>
          <w:trHeight w:val="7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0" w14:textId="221B29A6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Արդար</w:t>
            </w:r>
            <w:r w:rsidR="0015388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ադատ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ության հասանելիության լիովին ապահովում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1" w14:textId="39D6B71D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877E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2" w14:textId="60B422B8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ՄԱԿ-ի կայուն զարգացման 16-րդ </w:t>
            </w:r>
            <w:r w:rsidR="00153889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և 17-րդ 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նպատակ</w:t>
            </w:r>
          </w:p>
        </w:tc>
      </w:tr>
      <w:tr w:rsidR="00A82DDC" w:rsidRPr="003D54AC" w14:paraId="74E4A227" w14:textId="77777777" w:rsidTr="0038564C">
        <w:trPr>
          <w:trHeight w:val="17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A224" w14:textId="0F84809C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Աշխատողների ընդհանուր թվաքանակում կանանց տեսակարար կշիռ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5" w14:textId="6946A946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 w:rsidRPr="009877E0"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A226" w14:textId="56D8E301" w:rsidR="00A82DDC" w:rsidRPr="003D54AC" w:rsidRDefault="00A82DDC" w:rsidP="00A82DDC">
            <w:pPr>
              <w:spacing w:after="0" w:line="240" w:lineRule="auto"/>
              <w:contextualSpacing/>
              <w:rPr>
                <w:rFonts w:ascii="GHEA Grapalat" w:eastAsiaTheme="minorEastAsia" w:hAnsi="GHEA Grapalat" w:cs="Sylfaen"/>
                <w:bCs/>
                <w:sz w:val="20"/>
                <w:szCs w:val="20"/>
              </w:rPr>
            </w:pP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>ՀՀ կառ․ 19․09․2019թ 1334-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</w:rPr>
              <w:t>L</w:t>
            </w:r>
            <w:r>
              <w:rPr>
                <w:rFonts w:ascii="GHEA Grapalat" w:eastAsiaTheme="minorEastAsia" w:hAnsi="GHEA Grapalat" w:cs="Sylfaen"/>
                <w:bCs/>
                <w:sz w:val="20"/>
                <w:szCs w:val="20"/>
                <w:lang w:val="hy-AM"/>
              </w:rPr>
              <w:t xml:space="preserve"> որոշման ՀՀ գենդերային քաղաքականության իրականացման ռազմավարության հավելված 1-ի 3-րդ կետ</w:t>
            </w:r>
          </w:p>
        </w:tc>
      </w:tr>
    </w:tbl>
    <w:p w14:paraId="74E4A291" w14:textId="77777777" w:rsidR="003D54AC" w:rsidRPr="003D54AC" w:rsidRDefault="003D54AC" w:rsidP="003D54AC">
      <w:pPr>
        <w:spacing w:after="0" w:line="240" w:lineRule="auto"/>
        <w:jc w:val="center"/>
        <w:rPr>
          <w:rFonts w:ascii="GHEA Grapalat" w:eastAsiaTheme="minorEastAsia" w:hAnsi="GHEA Grapalat" w:cs="Sylfaen"/>
          <w:sz w:val="20"/>
          <w:szCs w:val="20"/>
          <w:lang w:val="hy-AM"/>
        </w:rPr>
      </w:pPr>
    </w:p>
    <w:p w14:paraId="74E4A36C" w14:textId="231DAE2A" w:rsidR="003D54AC" w:rsidRPr="003D54AC" w:rsidRDefault="003D54AC" w:rsidP="00611729">
      <w:pPr>
        <w:tabs>
          <w:tab w:val="left" w:pos="2054"/>
        </w:tabs>
        <w:spacing w:after="0" w:line="240" w:lineRule="auto"/>
        <w:rPr>
          <w:rFonts w:ascii="GHEA Grapalat" w:eastAsiaTheme="minorEastAsia" w:hAnsi="GHEA Grapalat" w:cs="Sylfaen"/>
          <w:bCs/>
          <w:sz w:val="20"/>
          <w:szCs w:val="20"/>
        </w:rPr>
      </w:pPr>
      <w:r w:rsidRPr="003D54AC">
        <w:rPr>
          <w:rFonts w:ascii="GHEA Grapalat" w:eastAsiaTheme="minorEastAsia" w:hAnsi="GHEA Grapalat" w:cs="Times New Roman"/>
          <w:sz w:val="20"/>
          <w:szCs w:val="20"/>
        </w:rPr>
        <w:br w:type="page"/>
      </w:r>
    </w:p>
    <w:sectPr w:rsidR="003D54AC" w:rsidRPr="003D54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12F66" w14:textId="77777777" w:rsidR="002C4F3C" w:rsidRDefault="002C4F3C" w:rsidP="00F06C50">
      <w:pPr>
        <w:spacing w:after="0" w:line="240" w:lineRule="auto"/>
      </w:pPr>
      <w:r>
        <w:separator/>
      </w:r>
    </w:p>
  </w:endnote>
  <w:endnote w:type="continuationSeparator" w:id="0">
    <w:p w14:paraId="6AB05FB9" w14:textId="77777777" w:rsidR="002C4F3C" w:rsidRDefault="002C4F3C" w:rsidP="00F0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E4C3B" w14:textId="77777777" w:rsidR="00811375" w:rsidRDefault="008113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12653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47C12B" w14:textId="174305BE" w:rsidR="00F06C50" w:rsidRDefault="00F06C5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13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E6A669E" w14:textId="77777777" w:rsidR="00F06C50" w:rsidRDefault="00F06C5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3B218" w14:textId="77777777" w:rsidR="00811375" w:rsidRDefault="0081137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13BCC" w14:textId="77777777" w:rsidR="002C4F3C" w:rsidRDefault="002C4F3C" w:rsidP="00F06C50">
      <w:pPr>
        <w:spacing w:after="0" w:line="240" w:lineRule="auto"/>
      </w:pPr>
      <w:r>
        <w:separator/>
      </w:r>
    </w:p>
  </w:footnote>
  <w:footnote w:type="continuationSeparator" w:id="0">
    <w:p w14:paraId="5934C01D" w14:textId="77777777" w:rsidR="002C4F3C" w:rsidRDefault="002C4F3C" w:rsidP="00F06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A7C9" w14:textId="77777777" w:rsidR="00811375" w:rsidRDefault="008113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F0041" w14:textId="47944F4B" w:rsidR="00F06C50" w:rsidRPr="00C24E65" w:rsidRDefault="00F06C50" w:rsidP="00F06C50">
    <w:pPr>
      <w:pStyle w:val="a3"/>
      <w:tabs>
        <w:tab w:val="left" w:pos="5130"/>
      </w:tabs>
      <w:jc w:val="both"/>
      <w:rPr>
        <w:rFonts w:ascii="GHEA Grapalat" w:hAnsi="GHEA Grapalat"/>
        <w:i/>
        <w:iCs/>
        <w:color w:val="002060"/>
        <w:sz w:val="18"/>
        <w:szCs w:val="18"/>
        <w:lang w:val="ru-RU"/>
      </w:rPr>
    </w:pP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6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>-202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8</w:t>
    </w:r>
    <w:r w:rsidRPr="00AB34CB">
      <w:rPr>
        <w:rFonts w:ascii="GHEA Grapalat" w:hAnsi="GHEA Grapalat"/>
        <w:i/>
        <w:iCs/>
        <w:color w:val="002060"/>
        <w:sz w:val="18"/>
        <w:szCs w:val="18"/>
        <w:lang w:val="hy-AM"/>
      </w:rPr>
      <w:t xml:space="preserve"> 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թթ</w:t>
    </w:r>
    <w:r w:rsidR="00811375">
      <w:rPr>
        <w:rFonts w:ascii="GHEA Grapalat" w:hAnsi="GHEA Grapalat"/>
        <w:i/>
        <w:iCs/>
        <w:color w:val="002060"/>
        <w:sz w:val="18"/>
        <w:szCs w:val="18"/>
        <w:lang w:val="hy-AM"/>
      </w:rPr>
      <w:t>.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 պետական ՄԺԾԾ </w:t>
    </w:r>
    <w:r w:rsidRPr="00AB34CB">
      <w:rPr>
        <w:rFonts w:ascii="GHEA Grapalat" w:hAnsi="GHEA Grapalat"/>
        <w:i/>
        <w:iCs/>
        <w:sz w:val="18"/>
        <w:szCs w:val="18"/>
      </w:rPr>
      <w:t xml:space="preserve">և </w:t>
    </w:r>
    <w:r w:rsidR="00F6310D">
      <w:rPr>
        <w:rFonts w:ascii="GHEA Grapalat" w:hAnsi="GHEA Grapalat"/>
        <w:i/>
        <w:iCs/>
        <w:sz w:val="18"/>
        <w:szCs w:val="18"/>
        <w:lang w:val="hy-AM"/>
      </w:rPr>
      <w:t xml:space="preserve">ՀՀ </w:t>
    </w:r>
    <w:r w:rsidR="00F0041F" w:rsidRPr="00AB34CB">
      <w:rPr>
        <w:rFonts w:ascii="GHEA Grapalat" w:hAnsi="GHEA Grapalat"/>
        <w:i/>
        <w:iCs/>
        <w:sz w:val="18"/>
        <w:szCs w:val="18"/>
        <w:lang w:val="hy-AM"/>
      </w:rPr>
      <w:t>202</w:t>
    </w:r>
    <w:r w:rsidR="00811375">
      <w:rPr>
        <w:rFonts w:ascii="GHEA Grapalat" w:hAnsi="GHEA Grapalat"/>
        <w:i/>
        <w:iCs/>
        <w:sz w:val="18"/>
        <w:szCs w:val="18"/>
        <w:lang w:val="hy-AM"/>
      </w:rPr>
      <w:t>6</w:t>
    </w:r>
    <w:r w:rsidR="00F0041F" w:rsidRPr="00AB34CB">
      <w:rPr>
        <w:rFonts w:ascii="GHEA Grapalat" w:hAnsi="GHEA Grapalat"/>
        <w:i/>
        <w:iCs/>
        <w:sz w:val="18"/>
        <w:szCs w:val="18"/>
      </w:rPr>
      <w:t>թ</w:t>
    </w:r>
    <w:r w:rsidR="00811375">
      <w:rPr>
        <w:rFonts w:ascii="GHEA Grapalat" w:hAnsi="GHEA Grapalat"/>
        <w:i/>
        <w:iCs/>
        <w:sz w:val="18"/>
        <w:szCs w:val="18"/>
        <w:lang w:val="hy-AM"/>
      </w:rPr>
      <w:t>.</w:t>
    </w:r>
    <w:r w:rsidR="00F0041F" w:rsidRPr="00AB34CB">
      <w:rPr>
        <w:rFonts w:ascii="GHEA Grapalat" w:hAnsi="GHEA Grapalat"/>
        <w:i/>
        <w:iCs/>
        <w:sz w:val="18"/>
        <w:szCs w:val="18"/>
      </w:rPr>
      <w:t xml:space="preserve"> </w:t>
    </w:r>
    <w:r w:rsidRPr="00AB34CB">
      <w:rPr>
        <w:rFonts w:ascii="GHEA Grapalat" w:hAnsi="GHEA Grapalat"/>
        <w:i/>
        <w:iCs/>
        <w:sz w:val="18"/>
        <w:szCs w:val="18"/>
      </w:rPr>
      <w:t xml:space="preserve">պետական </w:t>
    </w:r>
    <w:r w:rsidRPr="00AB34CB">
      <w:rPr>
        <w:rFonts w:ascii="GHEA Grapalat" w:hAnsi="GHEA Grapalat"/>
        <w:i/>
        <w:iCs/>
        <w:color w:val="002060"/>
        <w:sz w:val="18"/>
        <w:szCs w:val="18"/>
      </w:rPr>
      <w:t xml:space="preserve">բյուջեի </w:t>
    </w:r>
    <w:r w:rsidR="00AB34CB" w:rsidRPr="00AB34CB">
      <w:rPr>
        <w:rFonts w:ascii="GHEA Grapalat" w:hAnsi="GHEA Grapalat"/>
        <w:i/>
        <w:iCs/>
        <w:color w:val="002060"/>
        <w:sz w:val="18"/>
        <w:szCs w:val="18"/>
      </w:rPr>
      <w:t>նախագծ</w:t>
    </w:r>
    <w:r w:rsidRPr="00AB34CB">
      <w:rPr>
        <w:rFonts w:ascii="GHEA Grapalat" w:hAnsi="GHEA Grapalat"/>
        <w:i/>
        <w:iCs/>
        <w:color w:val="002060"/>
        <w:sz w:val="18"/>
        <w:szCs w:val="18"/>
      </w:rPr>
      <w:t>երի մշակման բ</w:t>
    </w:r>
    <w:r w:rsidRPr="00AB34CB">
      <w:rPr>
        <w:rFonts w:ascii="GHEA Grapalat" w:hAnsi="GHEA Grapalat"/>
        <w:i/>
        <w:iCs/>
        <w:color w:val="002060"/>
        <w:sz w:val="18"/>
        <w:szCs w:val="18"/>
        <w:lang w:val="ru-RU"/>
      </w:rPr>
      <w:t>յուջետային հայտերի կազմման և ներկայացման մեթոդական ցուցումներ</w:t>
    </w:r>
  </w:p>
  <w:p w14:paraId="7B29AD4A" w14:textId="77777777" w:rsidR="00F06C50" w:rsidRPr="00C24E65" w:rsidRDefault="00F06C50" w:rsidP="00F06C50">
    <w:pPr>
      <w:pStyle w:val="a3"/>
      <w:rPr>
        <w:rFonts w:ascii="GHEA Grapalat" w:hAnsi="GHEA Grapalat"/>
        <w:i/>
        <w:iCs/>
        <w:sz w:val="18"/>
        <w:szCs w:val="18"/>
        <w:lang w:val="ru-RU"/>
      </w:rPr>
    </w:pPr>
    <w:r>
      <w:rPr>
        <w:rFonts w:ascii="GHEA Grapalat" w:hAnsi="GHEA Grapalat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E9E227" wp14:editId="0F95A5CC">
              <wp:simplePos x="0" y="0"/>
              <wp:positionH relativeFrom="column">
                <wp:posOffset>33051</wp:posOffset>
              </wp:positionH>
              <wp:positionV relativeFrom="paragraph">
                <wp:posOffset>12861</wp:posOffset>
              </wp:positionV>
              <wp:extent cx="5706737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06737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4150A8" id="Straight Connector 2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.6pt,1pt" to="451.9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" strokecolor="#002060" strokeweight="1pt"/>
          </w:pict>
        </mc:Fallback>
      </mc:AlternateContent>
    </w:r>
  </w:p>
  <w:p w14:paraId="6116FBC0" w14:textId="77777777" w:rsidR="00F06C50" w:rsidRPr="00F06C50" w:rsidRDefault="00F06C50" w:rsidP="00F06C5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A1CA6" w14:textId="77777777" w:rsidR="00811375" w:rsidRDefault="008113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LC0NDcyMzawNDYzsTBV0lEKTi0uzszPAykwrAUAhBlSYiwAAAA="/>
  </w:docVars>
  <w:rsids>
    <w:rsidRoot w:val="003D54AC"/>
    <w:rsid w:val="00054601"/>
    <w:rsid w:val="000D6AB4"/>
    <w:rsid w:val="00130782"/>
    <w:rsid w:val="00153889"/>
    <w:rsid w:val="001C1520"/>
    <w:rsid w:val="001F7F74"/>
    <w:rsid w:val="002C4F3C"/>
    <w:rsid w:val="003D54AC"/>
    <w:rsid w:val="003F7A95"/>
    <w:rsid w:val="004C39D8"/>
    <w:rsid w:val="00574CBE"/>
    <w:rsid w:val="00590ABA"/>
    <w:rsid w:val="005B4E30"/>
    <w:rsid w:val="005D05FD"/>
    <w:rsid w:val="00611729"/>
    <w:rsid w:val="0071719E"/>
    <w:rsid w:val="007A55D5"/>
    <w:rsid w:val="007A706F"/>
    <w:rsid w:val="007B4A4C"/>
    <w:rsid w:val="00811375"/>
    <w:rsid w:val="008277DD"/>
    <w:rsid w:val="008C019B"/>
    <w:rsid w:val="008C227E"/>
    <w:rsid w:val="00950CA0"/>
    <w:rsid w:val="00972C88"/>
    <w:rsid w:val="00A24BB8"/>
    <w:rsid w:val="00A82DDC"/>
    <w:rsid w:val="00AB34CB"/>
    <w:rsid w:val="00AE100C"/>
    <w:rsid w:val="00B101B2"/>
    <w:rsid w:val="00B62DF9"/>
    <w:rsid w:val="00B86365"/>
    <w:rsid w:val="00B961EA"/>
    <w:rsid w:val="00BD5FC7"/>
    <w:rsid w:val="00BF18AA"/>
    <w:rsid w:val="00C53E98"/>
    <w:rsid w:val="00CD4E83"/>
    <w:rsid w:val="00D0582F"/>
    <w:rsid w:val="00D060B2"/>
    <w:rsid w:val="00E83D6E"/>
    <w:rsid w:val="00EA73D4"/>
    <w:rsid w:val="00EE3F99"/>
    <w:rsid w:val="00F0041F"/>
    <w:rsid w:val="00F06C50"/>
    <w:rsid w:val="00F6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4A186"/>
  <w15:docId w15:val="{F3BF22CF-14E4-4C4D-BA95-25C1610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06C50"/>
  </w:style>
  <w:style w:type="paragraph" w:styleId="a5">
    <w:name w:val="footer"/>
    <w:basedOn w:val="a"/>
    <w:link w:val="a6"/>
    <w:uiPriority w:val="99"/>
    <w:unhideWhenUsed/>
    <w:rsid w:val="00F06C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06C50"/>
  </w:style>
  <w:style w:type="paragraph" w:styleId="a7">
    <w:name w:val="Balloon Text"/>
    <w:basedOn w:val="a"/>
    <w:link w:val="a8"/>
    <w:uiPriority w:val="99"/>
    <w:semiHidden/>
    <w:unhideWhenUsed/>
    <w:rsid w:val="00D0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60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2C1CF-57A3-4FC9-98F4-0140D51D1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503</Words>
  <Characters>2869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PC-2</cp:lastModifiedBy>
  <cp:revision>14</cp:revision>
  <dcterms:created xsi:type="dcterms:W3CDTF">2024-01-03T13:47:00Z</dcterms:created>
  <dcterms:modified xsi:type="dcterms:W3CDTF">2025-04-08T10:58:00Z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4956a053eecd3829da59b20733cd999431ade044ecd4e278f934e8f50560718a</vt:lpwstr>
  </property>
</Properties>
</file>